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598CD">
    <v:background id="_x0000_s1025" fillcolor="#6598cd">
      <v:fill r:id="rId3" o:title="colored_paper1" recolor="t" type="tile"/>
    </v:background>
  </w:background>
  <w:body>
    <w:p w:rsidR="00C1427C" w:rsidRDefault="00F133B6" w:rsidP="00F133B6">
      <w:pPr>
        <w:ind w:firstLine="723"/>
        <w:jc w:val="center"/>
        <w:rPr>
          <w:rFonts w:ascii="楷体" w:eastAsia="楷体" w:hAnsi="楷体"/>
          <w:b/>
          <w:bCs/>
          <w:color w:val="FF0000"/>
          <w:sz w:val="72"/>
          <w:szCs w:val="72"/>
        </w:rPr>
      </w:pPr>
      <w:bookmarkStart w:id="0" w:name="_GoBack"/>
      <w:bookmarkEnd w:id="0"/>
      <w:r>
        <w:rPr>
          <w:rFonts w:ascii="黑体" w:eastAsia="黑体" w:hAnsi="黑体"/>
          <w:b/>
          <w:sz w:val="36"/>
          <w:szCs w:val="36"/>
        </w:rPr>
        <w:pict>
          <v:line id="Line 2" o:spid="_x0000_s1027" style="position:absolute;left:0;text-align:left;flip:x;z-index:254456832" from="-5.25pt,46.1pt" to="435.75pt,46.1pt" o:gfxdata="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0Sfa9UAAAAFAQAADwAAAAAAAAABACAAAAAiAAAAZHJzL2Rvd25yZXYueG1sUEsBAhQAFAAAAAgA&#10;h07iQImqA322AQAAXQMAAA4AAAAAAAAAAQAgAAAAJAEAAGRycy9lMm9Eb2MueG1sUEsFBgAAAAAG&#10;AAYAWQEAAEwFAAAAAA==&#10;" strokecolor="red" strokeweight="1.75pt"/>
        </w:pict>
      </w:r>
      <w:r w:rsidR="00FC091E">
        <w:rPr>
          <w:rFonts w:ascii="仿宋_GB2312" w:eastAsia="仿宋_GB2312" w:hAnsi="华文中宋" w:cs="仿宋_GB2312" w:hint="eastAsia"/>
          <w:b/>
          <w:bCs/>
          <w:color w:val="FF0000"/>
          <w:sz w:val="52"/>
          <w:szCs w:val="52"/>
        </w:rPr>
        <w:t>实践教学活动简报</w:t>
      </w:r>
    </w:p>
    <w:p w:rsidR="00C1427C" w:rsidRDefault="00FC091E">
      <w:pPr>
        <w:pStyle w:val="a3"/>
        <w:spacing w:line="400" w:lineRule="exact"/>
        <w:ind w:firstLine="640"/>
        <w:jc w:val="center"/>
        <w:rPr>
          <w:sz w:val="32"/>
          <w:szCs w:val="32"/>
        </w:rPr>
      </w:pPr>
      <w:r>
        <w:rPr>
          <w:rFonts w:hint="eastAsia"/>
          <w:sz w:val="32"/>
          <w:szCs w:val="32"/>
        </w:rPr>
        <w:t>马克思主义学院</w:t>
      </w:r>
      <w:r>
        <w:rPr>
          <w:sz w:val="32"/>
          <w:szCs w:val="32"/>
        </w:rPr>
        <w:t xml:space="preserve">            2017</w:t>
      </w:r>
      <w:r>
        <w:rPr>
          <w:rFonts w:hint="eastAsia"/>
          <w:sz w:val="32"/>
          <w:szCs w:val="32"/>
        </w:rPr>
        <w:t>年4月22日</w:t>
      </w:r>
    </w:p>
    <w:p w:rsidR="00C1427C" w:rsidRPr="00F1196D" w:rsidRDefault="00F1196D" w:rsidP="00F133B6">
      <w:pPr>
        <w:pStyle w:val="a3"/>
        <w:spacing w:line="400" w:lineRule="exact"/>
        <w:ind w:firstLine="720"/>
        <w:jc w:val="center"/>
        <w:rPr>
          <w:rFonts w:ascii="黑体" w:eastAsia="黑体" w:hAnsi="黑体"/>
          <w:b/>
          <w:sz w:val="36"/>
          <w:szCs w:val="36"/>
        </w:rPr>
      </w:pPr>
      <w:r w:rsidRPr="00F1196D">
        <w:rPr>
          <w:rFonts w:ascii="黑体" w:eastAsia="黑体" w:hAnsi="黑体" w:hint="eastAsia"/>
          <w:sz w:val="36"/>
          <w:szCs w:val="36"/>
        </w:rPr>
        <w:t>走进特色小镇，体会创业创新</w:t>
      </w:r>
      <w:r w:rsidR="00FC091E" w:rsidRPr="00F1196D">
        <w:rPr>
          <w:rFonts w:ascii="黑体" w:eastAsia="黑体" w:hAnsi="黑体" w:hint="eastAsia"/>
          <w:b/>
          <w:sz w:val="36"/>
          <w:szCs w:val="36"/>
        </w:rPr>
        <w:t xml:space="preserve">  </w:t>
      </w:r>
    </w:p>
    <w:p w:rsidR="00C1427C" w:rsidRDefault="00FC091E" w:rsidP="00F1196D">
      <w:pPr>
        <w:pStyle w:val="a3"/>
        <w:spacing w:line="400" w:lineRule="exact"/>
        <w:ind w:firstLine="482"/>
        <w:jc w:val="center"/>
        <w:rPr>
          <w:rFonts w:cstheme="minorBidi"/>
          <w:kern w:val="2"/>
        </w:rPr>
      </w:pPr>
      <w:r>
        <w:rPr>
          <w:rFonts w:hint="eastAsia"/>
          <w:b/>
        </w:rPr>
        <w:t>编辑：陈至琛 戈豪</w:t>
      </w:r>
      <w:r w:rsidR="00F1196D">
        <w:rPr>
          <w:rFonts w:hint="eastAsia"/>
          <w:b/>
        </w:rPr>
        <w:t xml:space="preserve"> </w:t>
      </w:r>
      <w:r>
        <w:rPr>
          <w:rFonts w:hint="eastAsia"/>
          <w:b/>
        </w:rPr>
        <w:t>马立群 王子安</w:t>
      </w:r>
    </w:p>
    <w:p w:rsidR="00C1427C" w:rsidRDefault="00FC091E" w:rsidP="00F1196D">
      <w:pPr>
        <w:pStyle w:val="a3"/>
        <w:spacing w:line="400" w:lineRule="exact"/>
        <w:ind w:firstLine="480"/>
        <w:jc w:val="center"/>
        <w:rPr>
          <w:b/>
        </w:rPr>
      </w:pPr>
      <w:r>
        <w:rPr>
          <w:rFonts w:eastAsiaTheme="minorEastAsia" w:hint="eastAsia"/>
          <w:noProof/>
        </w:rPr>
        <w:drawing>
          <wp:anchor distT="0" distB="0" distL="114300" distR="114300" simplePos="0" relativeHeight="254462976" behindDoc="0" locked="0" layoutInCell="1" allowOverlap="1">
            <wp:simplePos x="0" y="0"/>
            <wp:positionH relativeFrom="column">
              <wp:posOffset>500380</wp:posOffset>
            </wp:positionH>
            <wp:positionV relativeFrom="paragraph">
              <wp:posOffset>467995</wp:posOffset>
            </wp:positionV>
            <wp:extent cx="4146550" cy="3110230"/>
            <wp:effectExtent l="0" t="0" r="6350" b="1270"/>
            <wp:wrapTopAndBottom/>
            <wp:docPr id="1" name="图片 1" descr="IMG_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853"/>
                    <pic:cNvPicPr>
                      <a:picLocks noChangeAspect="1"/>
                    </pic:cNvPicPr>
                  </pic:nvPicPr>
                  <pic:blipFill>
                    <a:blip r:embed="rId8"/>
                    <a:stretch>
                      <a:fillRect/>
                    </a:stretch>
                  </pic:blipFill>
                  <pic:spPr>
                    <a:xfrm>
                      <a:off x="0" y="0"/>
                      <a:ext cx="4146550" cy="3110230"/>
                    </a:xfrm>
                    <a:prstGeom prst="rect">
                      <a:avLst/>
                    </a:prstGeom>
                  </pic:spPr>
                </pic:pic>
              </a:graphicData>
            </a:graphic>
          </wp:anchor>
        </w:drawing>
      </w:r>
      <w:r>
        <w:rPr>
          <w:rFonts w:hint="eastAsia"/>
          <w:b/>
        </w:rPr>
        <w:t>版式：陈至琛     素材:  戈豪</w:t>
      </w:r>
      <w:r w:rsidR="00F1196D">
        <w:rPr>
          <w:rFonts w:hint="eastAsia"/>
          <w:b/>
        </w:rPr>
        <w:t xml:space="preserve"> </w:t>
      </w:r>
      <w:r>
        <w:rPr>
          <w:rFonts w:hint="eastAsia"/>
          <w:b/>
        </w:rPr>
        <w:t>马立群 陈至琛 王子安</w:t>
      </w:r>
    </w:p>
    <w:p w:rsidR="00C1427C" w:rsidRDefault="00C1427C" w:rsidP="00D90B18">
      <w:pPr>
        <w:ind w:firstLine="420"/>
        <w:rPr>
          <w:rFonts w:eastAsiaTheme="minorEastAsia"/>
        </w:rPr>
      </w:pPr>
    </w:p>
    <w:p w:rsidR="00C1427C" w:rsidRDefault="00FC091E" w:rsidP="00D90B18">
      <w:pPr>
        <w:ind w:firstLine="420"/>
      </w:pPr>
      <w:r>
        <w:rPr>
          <w:rFonts w:hint="eastAsia"/>
        </w:rPr>
        <w:t>为了走进特色小镇，体会创业创新，</w:t>
      </w:r>
      <w:r>
        <w:rPr>
          <w:rFonts w:hint="eastAsia"/>
        </w:rPr>
        <w:t>4</w:t>
      </w:r>
      <w:r>
        <w:rPr>
          <w:rFonts w:hint="eastAsia"/>
        </w:rPr>
        <w:t>月</w:t>
      </w:r>
      <w:r>
        <w:rPr>
          <w:rFonts w:hint="eastAsia"/>
        </w:rPr>
        <w:t>22</w:t>
      </w:r>
      <w:r>
        <w:rPr>
          <w:rFonts w:hint="eastAsia"/>
        </w:rPr>
        <w:t>日，我们在</w:t>
      </w:r>
      <w:r w:rsidR="00D90B18">
        <w:rPr>
          <w:rFonts w:hint="eastAsia"/>
        </w:rPr>
        <w:t>概论课</w:t>
      </w:r>
      <w:r>
        <w:rPr>
          <w:rFonts w:hint="eastAsia"/>
        </w:rPr>
        <w:t>老师卢传斌的带领下，参观了位于江宁谷里街道大塘金薰衣草庄园和牛首山下的江苏最美乡村周村。</w:t>
      </w:r>
    </w:p>
    <w:p w:rsidR="00C1427C" w:rsidRDefault="00FC091E">
      <w:pPr>
        <w:pStyle w:val="a3"/>
        <w:spacing w:line="400" w:lineRule="exact"/>
        <w:ind w:firstLineChars="0" w:firstLine="0"/>
        <w:rPr>
          <w:rFonts w:ascii="Times New Roman" w:hAnsi="Times New Roman" w:cs="Times New Roman"/>
          <w:b/>
          <w:bCs/>
          <w:color w:val="FF0000"/>
          <w:kern w:val="2"/>
          <w:sz w:val="21"/>
          <w:szCs w:val="22"/>
        </w:rPr>
      </w:pPr>
      <w:r>
        <w:rPr>
          <w:rFonts w:hint="eastAsia"/>
          <w:b/>
          <w:bCs/>
          <w:noProof/>
          <w:color w:val="FF0000"/>
        </w:rPr>
        <w:drawing>
          <wp:anchor distT="0" distB="0" distL="114300" distR="114300" simplePos="0" relativeHeight="254460928" behindDoc="0" locked="0" layoutInCell="1" allowOverlap="1">
            <wp:simplePos x="0" y="0"/>
            <wp:positionH relativeFrom="column">
              <wp:posOffset>2958465</wp:posOffset>
            </wp:positionH>
            <wp:positionV relativeFrom="paragraph">
              <wp:posOffset>290195</wp:posOffset>
            </wp:positionV>
            <wp:extent cx="2867660" cy="2150745"/>
            <wp:effectExtent l="0" t="0" r="2540" b="8255"/>
            <wp:wrapSquare wrapText="bothSides"/>
            <wp:docPr id="5" name="图片 5" descr="QQ图片2017042722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70427223832"/>
                    <pic:cNvPicPr>
                      <a:picLocks noChangeAspect="1"/>
                    </pic:cNvPicPr>
                  </pic:nvPicPr>
                  <pic:blipFill>
                    <a:blip r:embed="rId9"/>
                    <a:stretch>
                      <a:fillRect/>
                    </a:stretch>
                  </pic:blipFill>
                  <pic:spPr>
                    <a:xfrm>
                      <a:off x="0" y="0"/>
                      <a:ext cx="2867660" cy="2150745"/>
                    </a:xfrm>
                    <a:prstGeom prst="rect">
                      <a:avLst/>
                    </a:prstGeom>
                  </pic:spPr>
                </pic:pic>
              </a:graphicData>
            </a:graphic>
          </wp:anchor>
        </w:drawing>
      </w:r>
      <w:r>
        <w:rPr>
          <w:rFonts w:ascii="Times New Roman" w:hAnsi="Times New Roman" w:cs="Times New Roman" w:hint="eastAsia"/>
          <w:b/>
          <w:bCs/>
          <w:color w:val="FF0000"/>
          <w:kern w:val="2"/>
          <w:sz w:val="21"/>
          <w:szCs w:val="22"/>
        </w:rPr>
        <w:t>一、初探</w:t>
      </w:r>
      <w:r w:rsidR="007E5BD7">
        <w:rPr>
          <w:rFonts w:ascii="Times New Roman" w:hAnsi="Times New Roman" w:cs="Times New Roman" w:hint="eastAsia"/>
          <w:b/>
          <w:bCs/>
          <w:color w:val="FF0000"/>
          <w:kern w:val="2"/>
          <w:sz w:val="21"/>
          <w:szCs w:val="22"/>
        </w:rPr>
        <w:t>小镇特色</w:t>
      </w:r>
    </w:p>
    <w:p w:rsidR="00C1427C" w:rsidRDefault="00FC091E" w:rsidP="00D90B18">
      <w:pPr>
        <w:pStyle w:val="a3"/>
        <w:ind w:firstLine="420"/>
        <w:rPr>
          <w:rFonts w:ascii="Times New Roman" w:hAnsi="Times New Roman" w:cs="Times New Roman"/>
          <w:kern w:val="2"/>
          <w:sz w:val="21"/>
          <w:szCs w:val="22"/>
        </w:rPr>
      </w:pPr>
      <w:r>
        <w:rPr>
          <w:rFonts w:ascii="Times New Roman" w:hAnsi="Times New Roman" w:cs="Times New Roman" w:hint="eastAsia"/>
          <w:kern w:val="2"/>
          <w:sz w:val="21"/>
          <w:szCs w:val="22"/>
        </w:rPr>
        <w:t>大塘金香草谷位于南京江宁谷里街道双塘社区。大塘金是一个村庄的名字，据谷里乡志记载，清代有金姓人家围塘而居，故得名大塘金。全村现有居民</w:t>
      </w:r>
      <w:r>
        <w:rPr>
          <w:rFonts w:ascii="Times New Roman" w:hAnsi="Times New Roman" w:cs="Times New Roman" w:hint="eastAsia"/>
          <w:kern w:val="2"/>
          <w:sz w:val="21"/>
          <w:szCs w:val="22"/>
        </w:rPr>
        <w:t>56</w:t>
      </w:r>
      <w:r>
        <w:rPr>
          <w:rFonts w:ascii="Times New Roman" w:hAnsi="Times New Roman" w:cs="Times New Roman" w:hint="eastAsia"/>
          <w:kern w:val="2"/>
          <w:sz w:val="21"/>
          <w:szCs w:val="22"/>
        </w:rPr>
        <w:t>户</w:t>
      </w:r>
      <w:r>
        <w:rPr>
          <w:rFonts w:ascii="Times New Roman" w:hAnsi="Times New Roman" w:cs="Times New Roman" w:hint="eastAsia"/>
          <w:kern w:val="2"/>
          <w:sz w:val="21"/>
          <w:szCs w:val="22"/>
        </w:rPr>
        <w:t>186</w:t>
      </w:r>
      <w:r>
        <w:rPr>
          <w:rFonts w:ascii="Times New Roman" w:hAnsi="Times New Roman" w:cs="Times New Roman" w:hint="eastAsia"/>
          <w:kern w:val="2"/>
          <w:sz w:val="21"/>
          <w:szCs w:val="22"/>
        </w:rPr>
        <w:t>人，耕地面积</w:t>
      </w:r>
      <w:r>
        <w:rPr>
          <w:rFonts w:ascii="Times New Roman" w:hAnsi="Times New Roman" w:cs="Times New Roman" w:hint="eastAsia"/>
          <w:kern w:val="2"/>
          <w:sz w:val="21"/>
          <w:szCs w:val="22"/>
        </w:rPr>
        <w:t>245</w:t>
      </w:r>
      <w:r>
        <w:rPr>
          <w:rFonts w:ascii="Times New Roman" w:hAnsi="Times New Roman" w:cs="Times New Roman" w:hint="eastAsia"/>
          <w:kern w:val="2"/>
          <w:sz w:val="21"/>
          <w:szCs w:val="22"/>
        </w:rPr>
        <w:t>亩，水面面积</w:t>
      </w:r>
      <w:r>
        <w:rPr>
          <w:rFonts w:ascii="Times New Roman" w:hAnsi="Times New Roman" w:cs="Times New Roman" w:hint="eastAsia"/>
          <w:kern w:val="2"/>
          <w:sz w:val="21"/>
          <w:szCs w:val="22"/>
        </w:rPr>
        <w:t>200</w:t>
      </w:r>
      <w:r>
        <w:rPr>
          <w:rFonts w:ascii="Times New Roman" w:hAnsi="Times New Roman" w:cs="Times New Roman" w:hint="eastAsia"/>
          <w:kern w:val="2"/>
          <w:sz w:val="21"/>
          <w:szCs w:val="22"/>
        </w:rPr>
        <w:t>余亩。自</w:t>
      </w:r>
      <w:r>
        <w:rPr>
          <w:rFonts w:ascii="Times New Roman" w:hAnsi="Times New Roman" w:cs="Times New Roman" w:hint="eastAsia"/>
          <w:kern w:val="2"/>
          <w:sz w:val="21"/>
          <w:szCs w:val="22"/>
        </w:rPr>
        <w:t>2013</w:t>
      </w:r>
      <w:r>
        <w:rPr>
          <w:rFonts w:ascii="Times New Roman" w:hAnsi="Times New Roman" w:cs="Times New Roman" w:hint="eastAsia"/>
          <w:kern w:val="2"/>
          <w:sz w:val="21"/>
          <w:szCs w:val="22"/>
        </w:rPr>
        <w:t>年</w:t>
      </w:r>
      <w:r>
        <w:rPr>
          <w:rFonts w:ascii="Times New Roman" w:hAnsi="Times New Roman" w:cs="Times New Roman" w:hint="eastAsia"/>
          <w:kern w:val="2"/>
          <w:sz w:val="21"/>
          <w:szCs w:val="22"/>
        </w:rPr>
        <w:t>5</w:t>
      </w:r>
      <w:r>
        <w:rPr>
          <w:rFonts w:ascii="Times New Roman" w:hAnsi="Times New Roman" w:cs="Times New Roman" w:hint="eastAsia"/>
          <w:kern w:val="2"/>
          <w:sz w:val="21"/>
          <w:szCs w:val="22"/>
        </w:rPr>
        <w:t>月，大塘金种植的</w:t>
      </w:r>
      <w:r>
        <w:rPr>
          <w:rFonts w:ascii="Times New Roman" w:hAnsi="Times New Roman" w:cs="Times New Roman" w:hint="eastAsia"/>
          <w:kern w:val="2"/>
          <w:sz w:val="21"/>
          <w:szCs w:val="22"/>
        </w:rPr>
        <w:t>400</w:t>
      </w:r>
      <w:r>
        <w:rPr>
          <w:rFonts w:ascii="Times New Roman" w:hAnsi="Times New Roman" w:cs="Times New Roman" w:hint="eastAsia"/>
          <w:kern w:val="2"/>
          <w:sz w:val="21"/>
          <w:szCs w:val="22"/>
        </w:rPr>
        <w:t>亩薰衣草首次绽放，天然地形造就了“梯田式薰衣草”的独特景观，一时间“看薰衣草去法国普罗旺斯太远，就来江宁谷里大塘金”成了人们的一句流行语。大塘金香草谷是景区正式的名称，</w:t>
      </w:r>
      <w:r>
        <w:rPr>
          <w:rFonts w:ascii="Times New Roman" w:hAnsi="Times New Roman" w:cs="Times New Roman" w:hint="eastAsia"/>
          <w:kern w:val="2"/>
          <w:sz w:val="21"/>
          <w:szCs w:val="22"/>
        </w:rPr>
        <w:lastRenderedPageBreak/>
        <w:t>也有叫它大塘金薰衣草庄园等其它名称。</w:t>
      </w:r>
    </w:p>
    <w:p w:rsidR="00C1427C" w:rsidRDefault="00FC091E">
      <w:pPr>
        <w:pStyle w:val="a3"/>
        <w:spacing w:line="400" w:lineRule="exact"/>
        <w:ind w:firstLineChars="0" w:firstLine="413"/>
        <w:rPr>
          <w:rFonts w:ascii="Times New Roman" w:hAnsi="Times New Roman" w:cs="Times New Roman"/>
          <w:kern w:val="2"/>
          <w:sz w:val="21"/>
          <w:szCs w:val="22"/>
        </w:rPr>
      </w:pPr>
      <w:r>
        <w:rPr>
          <w:rFonts w:hint="eastAsia"/>
          <w:b/>
          <w:noProof/>
        </w:rPr>
        <w:drawing>
          <wp:anchor distT="0" distB="0" distL="114300" distR="114300" simplePos="0" relativeHeight="254461952" behindDoc="0" locked="0" layoutInCell="1" allowOverlap="1">
            <wp:simplePos x="0" y="0"/>
            <wp:positionH relativeFrom="column">
              <wp:posOffset>-104775</wp:posOffset>
            </wp:positionH>
            <wp:positionV relativeFrom="paragraph">
              <wp:posOffset>8255</wp:posOffset>
            </wp:positionV>
            <wp:extent cx="2591435" cy="3456940"/>
            <wp:effectExtent l="0" t="0" r="12065" b="10160"/>
            <wp:wrapSquare wrapText="bothSides"/>
            <wp:docPr id="6" name="图片 6" descr="QQ图片2017042722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170427223900"/>
                    <pic:cNvPicPr>
                      <a:picLocks noChangeAspect="1"/>
                    </pic:cNvPicPr>
                  </pic:nvPicPr>
                  <pic:blipFill>
                    <a:blip r:embed="rId10"/>
                    <a:stretch>
                      <a:fillRect/>
                    </a:stretch>
                  </pic:blipFill>
                  <pic:spPr>
                    <a:xfrm>
                      <a:off x="0" y="0"/>
                      <a:ext cx="2591435" cy="3456940"/>
                    </a:xfrm>
                    <a:prstGeom prst="rect">
                      <a:avLst/>
                    </a:prstGeom>
                  </pic:spPr>
                </pic:pic>
              </a:graphicData>
            </a:graphic>
          </wp:anchor>
        </w:drawing>
      </w:r>
      <w:r>
        <w:rPr>
          <w:rFonts w:ascii="Times New Roman" w:hAnsi="Times New Roman" w:cs="Times New Roman" w:hint="eastAsia"/>
          <w:kern w:val="2"/>
          <w:sz w:val="21"/>
          <w:szCs w:val="22"/>
        </w:rPr>
        <w:t>大塘金香草谷种植的薰衣草主要有两个品种，分别来自法国和西班牙，每年有</w:t>
      </w:r>
      <w:r>
        <w:rPr>
          <w:rFonts w:ascii="Times New Roman" w:hAnsi="Times New Roman" w:cs="Times New Roman" w:hint="eastAsia"/>
          <w:kern w:val="2"/>
          <w:sz w:val="21"/>
          <w:szCs w:val="22"/>
        </w:rPr>
        <w:t>2</w:t>
      </w:r>
      <w:r>
        <w:rPr>
          <w:rFonts w:ascii="Times New Roman" w:hAnsi="Times New Roman" w:cs="Times New Roman" w:hint="eastAsia"/>
          <w:kern w:val="2"/>
          <w:sz w:val="21"/>
          <w:szCs w:val="22"/>
        </w:rPr>
        <w:t>个花期，分别为</w:t>
      </w:r>
      <w:r>
        <w:rPr>
          <w:rFonts w:ascii="Times New Roman" w:hAnsi="Times New Roman" w:cs="Times New Roman" w:hint="eastAsia"/>
          <w:kern w:val="2"/>
          <w:sz w:val="21"/>
          <w:szCs w:val="22"/>
        </w:rPr>
        <w:t>4</w:t>
      </w:r>
      <w:r>
        <w:rPr>
          <w:rFonts w:ascii="Times New Roman" w:hAnsi="Times New Roman" w:cs="Times New Roman" w:hint="eastAsia"/>
          <w:kern w:val="2"/>
          <w:sz w:val="21"/>
          <w:szCs w:val="22"/>
        </w:rPr>
        <w:t>月中旬—</w:t>
      </w:r>
      <w:r>
        <w:rPr>
          <w:rFonts w:ascii="Times New Roman" w:hAnsi="Times New Roman" w:cs="Times New Roman" w:hint="eastAsia"/>
          <w:kern w:val="2"/>
          <w:sz w:val="21"/>
          <w:szCs w:val="22"/>
        </w:rPr>
        <w:t>5</w:t>
      </w:r>
      <w:r>
        <w:rPr>
          <w:rFonts w:ascii="Times New Roman" w:hAnsi="Times New Roman" w:cs="Times New Roman" w:hint="eastAsia"/>
          <w:kern w:val="2"/>
          <w:sz w:val="21"/>
          <w:szCs w:val="22"/>
        </w:rPr>
        <w:t>月下旬和</w:t>
      </w:r>
      <w:r>
        <w:rPr>
          <w:rFonts w:ascii="Times New Roman" w:hAnsi="Times New Roman" w:cs="Times New Roman" w:hint="eastAsia"/>
          <w:kern w:val="2"/>
          <w:sz w:val="21"/>
          <w:szCs w:val="22"/>
        </w:rPr>
        <w:t>9</w:t>
      </w:r>
      <w:r>
        <w:rPr>
          <w:rFonts w:ascii="Times New Roman" w:hAnsi="Times New Roman" w:cs="Times New Roman" w:hint="eastAsia"/>
          <w:kern w:val="2"/>
          <w:sz w:val="21"/>
          <w:szCs w:val="22"/>
        </w:rPr>
        <w:t>月中旬—</w:t>
      </w:r>
      <w:r>
        <w:rPr>
          <w:rFonts w:ascii="Times New Roman" w:hAnsi="Times New Roman" w:cs="Times New Roman" w:hint="eastAsia"/>
          <w:kern w:val="2"/>
          <w:sz w:val="21"/>
          <w:szCs w:val="22"/>
        </w:rPr>
        <w:t>10</w:t>
      </w:r>
      <w:r>
        <w:rPr>
          <w:rFonts w:ascii="Times New Roman" w:hAnsi="Times New Roman" w:cs="Times New Roman" w:hint="eastAsia"/>
          <w:kern w:val="2"/>
          <w:sz w:val="21"/>
          <w:szCs w:val="22"/>
        </w:rPr>
        <w:t>月下旬，第二个花期由于受夏季高温多雨的影响，不一定能如期而至。</w:t>
      </w:r>
    </w:p>
    <w:p w:rsidR="00C1427C" w:rsidRDefault="00C1427C">
      <w:pPr>
        <w:pStyle w:val="a3"/>
        <w:spacing w:line="400" w:lineRule="exact"/>
        <w:ind w:firstLineChars="0" w:firstLine="413"/>
        <w:rPr>
          <w:rFonts w:ascii="Times New Roman" w:hAnsi="Times New Roman" w:cs="Times New Roman"/>
          <w:kern w:val="2"/>
          <w:sz w:val="21"/>
          <w:szCs w:val="22"/>
        </w:rPr>
      </w:pPr>
    </w:p>
    <w:p w:rsidR="00C1427C" w:rsidRDefault="00FC091E">
      <w:pPr>
        <w:pStyle w:val="a3"/>
        <w:spacing w:line="400" w:lineRule="exact"/>
        <w:ind w:firstLineChars="0" w:firstLine="0"/>
        <w:rPr>
          <w:rFonts w:ascii="Times New Roman" w:hAnsi="Times New Roman" w:cs="Times New Roman"/>
          <w:kern w:val="2"/>
          <w:sz w:val="21"/>
          <w:szCs w:val="22"/>
        </w:rPr>
      </w:pPr>
      <w:r>
        <w:rPr>
          <w:rFonts w:ascii="Times New Roman" w:hAnsi="Times New Roman" w:cs="Times New Roman" w:hint="eastAsia"/>
          <w:kern w:val="2"/>
          <w:sz w:val="21"/>
          <w:szCs w:val="22"/>
        </w:rPr>
        <w:t>由于今春的倒春寒天气，今年的薰衣草受到一定程度的冻害，植株生长和花期都受到一定的影响，薰衣草花开的远没有去年旺盛，我想再迟些时间来观赏应该会更好一些。</w:t>
      </w:r>
    </w:p>
    <w:p w:rsidR="00C1427C" w:rsidRDefault="00C1427C">
      <w:pPr>
        <w:pStyle w:val="a3"/>
        <w:spacing w:line="400" w:lineRule="exact"/>
        <w:ind w:firstLineChars="0" w:firstLine="0"/>
        <w:rPr>
          <w:rFonts w:ascii="Times New Roman" w:hAnsi="Times New Roman" w:cs="Times New Roman"/>
          <w:kern w:val="2"/>
          <w:sz w:val="21"/>
          <w:szCs w:val="22"/>
        </w:rPr>
      </w:pPr>
    </w:p>
    <w:p w:rsidR="00C1427C" w:rsidRDefault="00FC091E" w:rsidP="00D90B18">
      <w:pPr>
        <w:pStyle w:val="a3"/>
        <w:spacing w:line="400" w:lineRule="exact"/>
        <w:ind w:firstLine="420"/>
        <w:rPr>
          <w:rFonts w:ascii="Times New Roman" w:hAnsi="Times New Roman" w:cs="Times New Roman"/>
          <w:kern w:val="2"/>
          <w:sz w:val="21"/>
          <w:szCs w:val="22"/>
        </w:rPr>
      </w:pPr>
      <w:r>
        <w:rPr>
          <w:rFonts w:ascii="Times New Roman" w:hAnsi="Times New Roman" w:cs="Times New Roman" w:hint="eastAsia"/>
          <w:kern w:val="2"/>
          <w:sz w:val="21"/>
          <w:szCs w:val="22"/>
        </w:rPr>
        <w:t>世凹桃源位于南京市江宁区谷里街道周村社区世凹村，地处牛首山风景区西南麓，牛首</w:t>
      </w:r>
      <w:r>
        <w:rPr>
          <w:rFonts w:ascii="Times New Roman" w:hAnsi="Times New Roman" w:cs="Times New Roman" w:hint="eastAsia"/>
          <w:kern w:val="2"/>
          <w:sz w:val="21"/>
          <w:szCs w:val="22"/>
        </w:rPr>
        <w:t>-</w:t>
      </w:r>
      <w:r>
        <w:rPr>
          <w:rFonts w:ascii="Times New Roman" w:hAnsi="Times New Roman" w:cs="Times New Roman" w:hint="eastAsia"/>
          <w:kern w:val="2"/>
          <w:sz w:val="21"/>
          <w:szCs w:val="22"/>
        </w:rPr>
        <w:t>云台生态廊道最北端，有“中国最美村镇”之称。</w:t>
      </w:r>
    </w:p>
    <w:p w:rsidR="00C1427C" w:rsidRDefault="00FC091E" w:rsidP="00D90B18">
      <w:pPr>
        <w:pStyle w:val="a3"/>
        <w:ind w:firstLine="420"/>
        <w:rPr>
          <w:rFonts w:ascii="Times New Roman" w:hAnsi="Times New Roman" w:cs="Times New Roman"/>
          <w:kern w:val="2"/>
          <w:sz w:val="21"/>
          <w:szCs w:val="22"/>
        </w:rPr>
      </w:pPr>
      <w:r>
        <w:rPr>
          <w:rFonts w:ascii="Times New Roman" w:hAnsi="Times New Roman" w:cs="Times New Roman" w:hint="eastAsia"/>
          <w:kern w:val="2"/>
          <w:sz w:val="21"/>
          <w:szCs w:val="22"/>
        </w:rPr>
        <w:t>世凹桃源有丰富的山水资源以及深厚的历史文化底蕴，被称为“牛首文化第一村”，</w:t>
      </w:r>
      <w:r>
        <w:rPr>
          <w:rFonts w:ascii="Times New Roman" w:hAnsi="Times New Roman" w:cs="Times New Roman" w:hint="eastAsia"/>
          <w:kern w:val="2"/>
          <w:sz w:val="21"/>
          <w:szCs w:val="22"/>
        </w:rPr>
        <w:t>2011</w:t>
      </w:r>
      <w:r>
        <w:rPr>
          <w:rFonts w:ascii="Times New Roman" w:hAnsi="Times New Roman" w:cs="Times New Roman" w:hint="eastAsia"/>
          <w:kern w:val="2"/>
          <w:sz w:val="21"/>
          <w:szCs w:val="22"/>
        </w:rPr>
        <w:t>年</w:t>
      </w:r>
      <w:r>
        <w:rPr>
          <w:rFonts w:ascii="Times New Roman" w:hAnsi="Times New Roman" w:cs="Times New Roman" w:hint="eastAsia"/>
          <w:kern w:val="2"/>
          <w:sz w:val="21"/>
          <w:szCs w:val="22"/>
        </w:rPr>
        <w:t>10</w:t>
      </w:r>
      <w:r>
        <w:rPr>
          <w:rFonts w:ascii="Times New Roman" w:hAnsi="Times New Roman" w:cs="Times New Roman" w:hint="eastAsia"/>
          <w:kern w:val="2"/>
          <w:sz w:val="21"/>
          <w:szCs w:val="22"/>
        </w:rPr>
        <w:t>月由江宁区政府统筹改造，打造休闲游、农家乐的主题，是江宁区首批都市生态休闲农业示范村的“五朵金花”之一。它以独特的亲山近水优势，粉墙黛瓦，打造融自然山、水、林、居为一体的江南田园风光。</w:t>
      </w:r>
    </w:p>
    <w:p w:rsidR="00C1427C" w:rsidRDefault="00FC091E" w:rsidP="00D90B18">
      <w:pPr>
        <w:ind w:firstLine="422"/>
        <w:rPr>
          <w:b/>
          <w:bCs/>
          <w:color w:val="FF0000"/>
        </w:rPr>
      </w:pPr>
      <w:r>
        <w:rPr>
          <w:rFonts w:hint="eastAsia"/>
          <w:b/>
          <w:bCs/>
          <w:color w:val="FF0000"/>
        </w:rPr>
        <w:t>二、</w:t>
      </w:r>
      <w:r w:rsidR="007E5BD7">
        <w:rPr>
          <w:rFonts w:hint="eastAsia"/>
          <w:b/>
          <w:bCs/>
          <w:color w:val="FF0000"/>
        </w:rPr>
        <w:t>体会</w:t>
      </w:r>
      <w:r>
        <w:rPr>
          <w:rFonts w:hint="eastAsia"/>
          <w:b/>
          <w:bCs/>
          <w:color w:val="FF0000"/>
        </w:rPr>
        <w:t>春日</w:t>
      </w:r>
      <w:r w:rsidR="007E5BD7">
        <w:rPr>
          <w:rFonts w:hint="eastAsia"/>
          <w:b/>
          <w:bCs/>
          <w:color w:val="FF0000"/>
        </w:rPr>
        <w:t>美景</w:t>
      </w:r>
    </w:p>
    <w:p w:rsidR="00C1427C" w:rsidRDefault="00FC091E" w:rsidP="00D90B18">
      <w:pPr>
        <w:ind w:firstLine="420"/>
        <w:jc w:val="left"/>
      </w:pPr>
      <w:r>
        <w:rPr>
          <w:rFonts w:hint="eastAsia"/>
        </w:rPr>
        <w:t>上午，我们坐车前往大塘金薰衣草庄园。天气正好，阳光明媚，一进大门，迎接我们的是一座巨大的木制风车，本以为会是一片紫色的薰衣草花海，但不巧的是，没有赶上薰衣草的花期，只看到有点荒芜的沙壤土地上，一棵棵薰衣草孤零零地站在那里，或许可以期待一下它们盛开时的美景。走进这片薰衣草花海，站在位于高地的风车下，薰衣草庄园的景色尽收眼底。</w:t>
      </w:r>
    </w:p>
    <w:p w:rsidR="00C1427C" w:rsidRDefault="00FC091E" w:rsidP="00D90B18">
      <w:pPr>
        <w:ind w:firstLine="420"/>
      </w:pPr>
      <w:r>
        <w:rPr>
          <w:rFonts w:hint="eastAsia"/>
          <w:noProof/>
        </w:rPr>
        <w:drawing>
          <wp:anchor distT="0" distB="0" distL="114300" distR="114300" simplePos="0" relativeHeight="254458880" behindDoc="0" locked="0" layoutInCell="1" allowOverlap="1">
            <wp:simplePos x="0" y="0"/>
            <wp:positionH relativeFrom="column">
              <wp:posOffset>304165</wp:posOffset>
            </wp:positionH>
            <wp:positionV relativeFrom="paragraph">
              <wp:posOffset>91440</wp:posOffset>
            </wp:positionV>
            <wp:extent cx="2310130" cy="1732915"/>
            <wp:effectExtent l="0" t="0" r="1270" b="6985"/>
            <wp:wrapSquare wrapText="bothSides"/>
            <wp:docPr id="2" name="图片 2" descr="IMG_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811"/>
                    <pic:cNvPicPr>
                      <a:picLocks noChangeAspect="1"/>
                    </pic:cNvPicPr>
                  </pic:nvPicPr>
                  <pic:blipFill>
                    <a:blip r:embed="rId11"/>
                    <a:stretch>
                      <a:fillRect/>
                    </a:stretch>
                  </pic:blipFill>
                  <pic:spPr>
                    <a:xfrm>
                      <a:off x="0" y="0"/>
                      <a:ext cx="2310130" cy="1732915"/>
                    </a:xfrm>
                    <a:prstGeom prst="rect">
                      <a:avLst/>
                    </a:prstGeom>
                  </pic:spPr>
                </pic:pic>
              </a:graphicData>
            </a:graphic>
          </wp:anchor>
        </w:drawing>
      </w:r>
    </w:p>
    <w:p w:rsidR="00C1427C" w:rsidRDefault="00C1427C">
      <w:pPr>
        <w:ind w:firstLineChars="0" w:firstLine="0"/>
      </w:pPr>
    </w:p>
    <w:p w:rsidR="00C1427C" w:rsidRDefault="00FC091E" w:rsidP="00D90B18">
      <w:pPr>
        <w:ind w:firstLine="420"/>
      </w:pPr>
      <w:r>
        <w:rPr>
          <w:rFonts w:hint="eastAsia"/>
        </w:rPr>
        <w:t>走下山坡，沿着花涧石堤，越过彩虹桥，我们看到了巨大的玻璃房——四季花园，还有恢弘大气的森林教堂，沿路是一片郁郁葱葱的树林，充满着许多未知植物，还有散养的鸡群。</w:t>
      </w:r>
    </w:p>
    <w:p w:rsidR="00C1427C" w:rsidRDefault="00FC091E" w:rsidP="00D90B18">
      <w:pPr>
        <w:ind w:firstLine="420"/>
      </w:pPr>
      <w:r>
        <w:rPr>
          <w:rFonts w:hint="eastAsia"/>
        </w:rPr>
        <w:t>最让我们眼前一亮的要数一片粉红色的花海——芝樱花海。在蓝天和阳光的映衬下，粉红色的芝樱花显得格外青春活力，似乎也</w:t>
      </w:r>
      <w:r>
        <w:rPr>
          <w:rFonts w:hint="eastAsia"/>
        </w:rPr>
        <w:lastRenderedPageBreak/>
        <w:t>将着活力传递给我们，我们尽情地奔跑跳跃。大概</w:t>
      </w:r>
      <w:r>
        <w:rPr>
          <w:rFonts w:hint="eastAsia"/>
        </w:rPr>
        <w:t>11</w:t>
      </w:r>
      <w:r>
        <w:rPr>
          <w:rFonts w:hint="eastAsia"/>
        </w:rPr>
        <w:t>点左右，我们一行人恋恋不舍地离开了薰衣草花园。</w:t>
      </w:r>
    </w:p>
    <w:p w:rsidR="00C1427C" w:rsidRDefault="00C1427C" w:rsidP="00D90B18">
      <w:pPr>
        <w:ind w:firstLine="420"/>
      </w:pPr>
    </w:p>
    <w:p w:rsidR="00C1427C" w:rsidRDefault="00FC091E" w:rsidP="00D90B18">
      <w:pPr>
        <w:ind w:firstLine="420"/>
      </w:pPr>
      <w:r>
        <w:rPr>
          <w:rFonts w:hint="eastAsia"/>
          <w:noProof/>
        </w:rPr>
        <w:drawing>
          <wp:anchor distT="0" distB="0" distL="114300" distR="114300" simplePos="0" relativeHeight="254459904" behindDoc="0" locked="0" layoutInCell="1" allowOverlap="1">
            <wp:simplePos x="0" y="0"/>
            <wp:positionH relativeFrom="column">
              <wp:posOffset>-167005</wp:posOffset>
            </wp:positionH>
            <wp:positionV relativeFrom="paragraph">
              <wp:posOffset>29210</wp:posOffset>
            </wp:positionV>
            <wp:extent cx="3860800" cy="2895600"/>
            <wp:effectExtent l="0" t="0" r="0" b="0"/>
            <wp:wrapSquare wrapText="bothSides"/>
            <wp:docPr id="3" name="图片 3" descr="IMG_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895"/>
                    <pic:cNvPicPr>
                      <a:picLocks noChangeAspect="1"/>
                    </pic:cNvPicPr>
                  </pic:nvPicPr>
                  <pic:blipFill>
                    <a:blip r:embed="rId12"/>
                    <a:stretch>
                      <a:fillRect/>
                    </a:stretch>
                  </pic:blipFill>
                  <pic:spPr>
                    <a:xfrm>
                      <a:off x="0" y="0"/>
                      <a:ext cx="3860800" cy="2895600"/>
                    </a:xfrm>
                    <a:prstGeom prst="rect">
                      <a:avLst/>
                    </a:prstGeom>
                  </pic:spPr>
                </pic:pic>
              </a:graphicData>
            </a:graphic>
          </wp:anchor>
        </w:drawing>
      </w:r>
    </w:p>
    <w:p w:rsidR="00C1427C" w:rsidRDefault="00FC091E" w:rsidP="00D90B18">
      <w:pPr>
        <w:ind w:firstLine="420"/>
      </w:pPr>
      <w:r>
        <w:rPr>
          <w:rFonts w:hint="eastAsia"/>
          <w:noProof/>
        </w:rPr>
        <w:drawing>
          <wp:anchor distT="0" distB="0" distL="114300" distR="114300" simplePos="0" relativeHeight="254464000" behindDoc="0" locked="0" layoutInCell="1" allowOverlap="1">
            <wp:simplePos x="0" y="0"/>
            <wp:positionH relativeFrom="column">
              <wp:posOffset>-1195070</wp:posOffset>
            </wp:positionH>
            <wp:positionV relativeFrom="paragraph">
              <wp:posOffset>3198495</wp:posOffset>
            </wp:positionV>
            <wp:extent cx="2563495" cy="1922780"/>
            <wp:effectExtent l="0" t="0" r="1905" b="7620"/>
            <wp:wrapSquare wrapText="bothSides"/>
            <wp:docPr id="7" name="图片 7" descr="QQ图片2017042722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170427223814"/>
                    <pic:cNvPicPr>
                      <a:picLocks noChangeAspect="1"/>
                    </pic:cNvPicPr>
                  </pic:nvPicPr>
                  <pic:blipFill>
                    <a:blip r:embed="rId13"/>
                    <a:stretch>
                      <a:fillRect/>
                    </a:stretch>
                  </pic:blipFill>
                  <pic:spPr>
                    <a:xfrm>
                      <a:off x="0" y="0"/>
                      <a:ext cx="2563495" cy="1922780"/>
                    </a:xfrm>
                    <a:prstGeom prst="rect">
                      <a:avLst/>
                    </a:prstGeom>
                  </pic:spPr>
                </pic:pic>
              </a:graphicData>
            </a:graphic>
          </wp:anchor>
        </w:drawing>
      </w:r>
      <w:r>
        <w:rPr>
          <w:rFonts w:hint="eastAsia"/>
        </w:rPr>
        <w:t>下午，精力充沛的我们参观了周村。村头有一块刻着“天阙画苑”的石壁，让我们忍不住进去一探究竟。沿着小路，我们深入村庄，沿途遍布农家乐，路边还有在卖野菜的老婆婆。但更引人注目的是，村里一种与现代都市截然不同的宁静祥和的气氛。人们在村里举行各种各样的娱乐活动，在凉亭里打牌吃饭聊天，在广场上跳着绳。不禁让我们感受到，朴实的乡村生活真的能够拉近人们之间的距离。偶然间，我们发现一处奇特的房屋，走近一看，原来是一家名为“一宿”的民宿，装修风格让人感受到能够与自然融为一体。带着对这家民宿的惊叹之情，我们离开了世凹桃园。夕阳映衬下的世凹桃园与牛首山格外美丽，希望能够再一次进行更为细致地参观，弥补这次留下的遗憾。</w:t>
      </w:r>
    </w:p>
    <w:p w:rsidR="00C1427C" w:rsidRDefault="00C1427C" w:rsidP="00D90B18">
      <w:pPr>
        <w:ind w:firstLine="420"/>
      </w:pPr>
    </w:p>
    <w:p w:rsidR="00C1427C" w:rsidRDefault="00FC091E" w:rsidP="00D90B18">
      <w:pPr>
        <w:ind w:firstLine="422"/>
        <w:rPr>
          <w:b/>
          <w:bCs/>
          <w:color w:val="FF0000"/>
        </w:rPr>
      </w:pPr>
      <w:r>
        <w:rPr>
          <w:rFonts w:hint="eastAsia"/>
          <w:b/>
          <w:bCs/>
          <w:color w:val="FF0000"/>
        </w:rPr>
        <w:t>三、人与自然</w:t>
      </w:r>
      <w:r w:rsidR="007E5BD7">
        <w:rPr>
          <w:rFonts w:hint="eastAsia"/>
          <w:b/>
          <w:bCs/>
          <w:color w:val="FF0000"/>
        </w:rPr>
        <w:t>和谐相处</w:t>
      </w:r>
    </w:p>
    <w:p w:rsidR="00C1427C" w:rsidRDefault="00FC091E" w:rsidP="00D90B18">
      <w:pPr>
        <w:ind w:firstLine="420"/>
      </w:pPr>
      <w:r>
        <w:rPr>
          <w:rFonts w:hint="eastAsia"/>
        </w:rPr>
        <w:t>自然环境是人类社会赖以生存发展的重要物质基础</w:t>
      </w:r>
      <w:r>
        <w:rPr>
          <w:rFonts w:hint="eastAsia"/>
        </w:rPr>
        <w:t>,</w:t>
      </w:r>
      <w:r>
        <w:rPr>
          <w:rFonts w:hint="eastAsia"/>
        </w:rPr>
        <w:t>也是构建和谐社会赖以生存发展的重要物质基础。人与自然的关系是人类始终面临和解决的问题之一。当今，人们与自然环境的关系出现了紧张和对立，整个生态环境受到了人类严重的破坏。因此，必须要建立人与自然和谐共处。</w:t>
      </w:r>
    </w:p>
    <w:p w:rsidR="00C1427C" w:rsidRDefault="00FC091E" w:rsidP="00D90B18">
      <w:pPr>
        <w:ind w:firstLine="420"/>
      </w:pPr>
      <w:r>
        <w:rPr>
          <w:rFonts w:hint="eastAsia"/>
        </w:rPr>
        <w:t>生态环境道德是人类在处理与自然关系时应该遵循的行为准则，是社会发展的必然要求，是公民道德底线的话。我在大塘金就看到了和谐的一幕幕，漫天的薰衣草衬托了小镇的浪漫，成片的油菜花展现了小镇的活力，人们在屋旁布置了水渠，大狗小狗在堤坝上欢快的打闹玩耍，水渠旁的鹅群自由的奔跑。大片的茶树丛中可以找到点点的村民，唱着山歌采着茶叶，欣然接受大自然对他们的馈赠。水库两旁是一排一排农家乐休闲场所，农作累了在竹椅上小憩一会，喝上两口清香的绿茶，惬意十足。大自然给予我们植物与动物，我们加以保护与利用。正是人与自然最和谐的体现。</w:t>
      </w:r>
    </w:p>
    <w:p w:rsidR="00C1427C" w:rsidRDefault="00FC091E" w:rsidP="00D90B18">
      <w:pPr>
        <w:ind w:firstLine="420"/>
      </w:pPr>
      <w:r>
        <w:rPr>
          <w:rFonts w:hint="eastAsia"/>
        </w:rPr>
        <w:t>所以，我们应该尊重自然，善待自然，其实也就是尊重和善待我们人类自己。我们要从小成为为大自然的守护神，与大自然一起同筑和谐家园，最终达到人与自然和谐相处的蓝天，地绿，山清，水秀的境界。</w:t>
      </w:r>
    </w:p>
    <w:p w:rsidR="007E5BD7" w:rsidRDefault="00FC091E" w:rsidP="007E5BD7">
      <w:pPr>
        <w:ind w:firstLine="422"/>
        <w:rPr>
          <w:b/>
          <w:bCs/>
          <w:color w:val="FF0000"/>
        </w:rPr>
      </w:pPr>
      <w:r>
        <w:rPr>
          <w:rFonts w:hint="eastAsia"/>
          <w:b/>
          <w:bCs/>
          <w:color w:val="FF0000"/>
        </w:rPr>
        <w:t>四、</w:t>
      </w:r>
      <w:r w:rsidR="007E5BD7">
        <w:rPr>
          <w:rFonts w:hint="eastAsia"/>
          <w:b/>
          <w:bCs/>
          <w:color w:val="FF0000"/>
        </w:rPr>
        <w:t>特色小镇发展前景</w:t>
      </w:r>
    </w:p>
    <w:p w:rsidR="00D90B18" w:rsidRPr="00D90B18" w:rsidRDefault="00D90B18" w:rsidP="007E5BD7">
      <w:pPr>
        <w:ind w:firstLine="420"/>
      </w:pPr>
      <w:r>
        <w:rPr>
          <w:rFonts w:hint="eastAsia"/>
        </w:rPr>
        <w:t>据我们了解，在</w:t>
      </w:r>
      <w:r>
        <w:rPr>
          <w:rFonts w:hint="eastAsia"/>
        </w:rPr>
        <w:t>2016</w:t>
      </w:r>
      <w:r>
        <w:rPr>
          <w:rFonts w:hint="eastAsia"/>
        </w:rPr>
        <w:t>年</w:t>
      </w:r>
      <w:r w:rsidRPr="00D90B18">
        <w:rPr>
          <w:rFonts w:hint="eastAsia"/>
        </w:rPr>
        <w:t>12</w:t>
      </w:r>
      <w:r w:rsidRPr="00D90B18">
        <w:rPr>
          <w:rFonts w:hint="eastAsia"/>
        </w:rPr>
        <w:t>月，“大塘金香草小镇规划”获得南京市人民政府批复，</w:t>
      </w:r>
      <w:r>
        <w:rPr>
          <w:rFonts w:hint="eastAsia"/>
        </w:rPr>
        <w:t>大</w:t>
      </w:r>
      <w:r>
        <w:rPr>
          <w:rFonts w:hint="eastAsia"/>
        </w:rPr>
        <w:lastRenderedPageBreak/>
        <w:t>唐金成为</w:t>
      </w:r>
      <w:r w:rsidRPr="00D90B18">
        <w:rPr>
          <w:rFonts w:hint="eastAsia"/>
        </w:rPr>
        <w:t>江宁区首例美丽乡村板块的特色小镇。开展特色小镇建设，</w:t>
      </w:r>
      <w:r>
        <w:rPr>
          <w:rFonts w:hint="eastAsia"/>
        </w:rPr>
        <w:t>是</w:t>
      </w:r>
      <w:r w:rsidRPr="00D90B18">
        <w:rPr>
          <w:rFonts w:hint="eastAsia"/>
        </w:rPr>
        <w:t>推动</w:t>
      </w:r>
      <w:r>
        <w:rPr>
          <w:rFonts w:hint="eastAsia"/>
        </w:rPr>
        <w:t>南京市</w:t>
      </w:r>
      <w:r w:rsidRPr="00D90B18">
        <w:rPr>
          <w:rFonts w:hint="eastAsia"/>
        </w:rPr>
        <w:t>经济转型发展、促进创业创新和产城融合的重要决策。</w:t>
      </w:r>
      <w:r>
        <w:rPr>
          <w:rFonts w:hint="eastAsia"/>
        </w:rPr>
        <w:t>经过我们的参观走访，</w:t>
      </w:r>
      <w:r w:rsidR="00EB3A89">
        <w:rPr>
          <w:rFonts w:hint="eastAsia"/>
        </w:rPr>
        <w:t>发现</w:t>
      </w:r>
      <w:r w:rsidRPr="00D90B18">
        <w:rPr>
          <w:rFonts w:hint="eastAsia"/>
        </w:rPr>
        <w:t>江宁区乡村板块特色小镇</w:t>
      </w:r>
      <w:r>
        <w:rPr>
          <w:rFonts w:hint="eastAsia"/>
        </w:rPr>
        <w:t>体现出</w:t>
      </w:r>
      <w:r w:rsidRPr="00D90B18">
        <w:rPr>
          <w:rFonts w:hint="eastAsia"/>
        </w:rPr>
        <w:t>片区现状产业特征、旅游市场、自然山水资源等要素，整合了江宁美丽乡村点状资源，</w:t>
      </w:r>
      <w:r>
        <w:rPr>
          <w:rFonts w:hint="eastAsia"/>
        </w:rPr>
        <w:t>能</w:t>
      </w:r>
      <w:r w:rsidRPr="00D90B18">
        <w:rPr>
          <w:rFonts w:hint="eastAsia"/>
        </w:rPr>
        <w:t>有效地推动乡村地区产业的集聚、创新和升级，促进生产、生活、生态融合，推进江宁区城乡一体化发展。</w:t>
      </w:r>
    </w:p>
    <w:p w:rsidR="00C1427C" w:rsidRDefault="00FC091E" w:rsidP="00D90B18">
      <w:pPr>
        <w:ind w:firstLine="420"/>
      </w:pPr>
      <w:r>
        <w:rPr>
          <w:rFonts w:hint="eastAsia"/>
        </w:rPr>
        <w:t>通过这次活动，同学们</w:t>
      </w:r>
      <w:r w:rsidR="00EB3A89">
        <w:rPr>
          <w:rFonts w:hint="eastAsia"/>
        </w:rPr>
        <w:t>也</w:t>
      </w:r>
      <w:r>
        <w:rPr>
          <w:rFonts w:hint="eastAsia"/>
        </w:rPr>
        <w:t>增进了彼此之间的感情，更重要的是了解了在农村进行自主创业的可能性。政府开发一些旅游项目，既可以让城市里的居民享受到乡村里的山清水秀，同时也可以带动当</w:t>
      </w:r>
      <w:r w:rsidR="00EB3A89">
        <w:rPr>
          <w:rFonts w:hint="eastAsia"/>
        </w:rPr>
        <w:t>地的旅游业与经济水平的提高。总得来说，我们在本次活动中受益匪浅，今后我们将更努力地学习理论、增强本领，建设美丽中国，实现中华民族伟大复兴。</w:t>
      </w:r>
    </w:p>
    <w:p w:rsidR="00C1427C" w:rsidRDefault="00FC091E">
      <w:pPr>
        <w:ind w:firstLineChars="0" w:firstLine="0"/>
        <w:jc w:val="right"/>
      </w:pPr>
      <w:r>
        <w:rPr>
          <w:rFonts w:hint="eastAsia"/>
        </w:rPr>
        <w:t>指导老师：卢传斌</w:t>
      </w:r>
    </w:p>
    <w:sectPr w:rsidR="00C1427C" w:rsidSect="00C1427C">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65D" w:rsidRDefault="00B8265D" w:rsidP="00D90B18">
      <w:pPr>
        <w:ind w:firstLine="420"/>
      </w:pPr>
      <w:r>
        <w:separator/>
      </w:r>
    </w:p>
  </w:endnote>
  <w:endnote w:type="continuationSeparator" w:id="1">
    <w:p w:rsidR="00B8265D" w:rsidRDefault="00B8265D" w:rsidP="00D90B1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18" w:rsidRDefault="00D90B18" w:rsidP="00D90B18">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18" w:rsidRDefault="00D90B18" w:rsidP="00D90B18">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18" w:rsidRDefault="00D90B18" w:rsidP="00D90B18">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65D" w:rsidRDefault="00B8265D" w:rsidP="00D90B18">
      <w:pPr>
        <w:ind w:firstLine="420"/>
      </w:pPr>
      <w:r>
        <w:separator/>
      </w:r>
    </w:p>
  </w:footnote>
  <w:footnote w:type="continuationSeparator" w:id="1">
    <w:p w:rsidR="00B8265D" w:rsidRDefault="00B8265D" w:rsidP="00D90B1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18" w:rsidRDefault="00D90B18" w:rsidP="00D90B18">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18" w:rsidRDefault="00D90B18" w:rsidP="00D90B18">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18" w:rsidRDefault="00D90B18" w:rsidP="00D90B18">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0F1A34"/>
    <w:rsid w:val="007E5BD7"/>
    <w:rsid w:val="00AE4CE2"/>
    <w:rsid w:val="00B8265D"/>
    <w:rsid w:val="00C1427C"/>
    <w:rsid w:val="00D35008"/>
    <w:rsid w:val="00D90B18"/>
    <w:rsid w:val="00EB3A89"/>
    <w:rsid w:val="00F1196D"/>
    <w:rsid w:val="00F133B6"/>
    <w:rsid w:val="00FC091E"/>
    <w:rsid w:val="260F1A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27C"/>
    <w:pPr>
      <w:widowControl w:val="0"/>
      <w:ind w:firstLineChars="200" w:firstLine="20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427C"/>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D90B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90B18"/>
    <w:rPr>
      <w:rFonts w:ascii="Times New Roman" w:eastAsia="宋体" w:hAnsi="Times New Roman" w:cs="Times New Roman"/>
      <w:kern w:val="2"/>
      <w:sz w:val="18"/>
      <w:szCs w:val="18"/>
    </w:rPr>
  </w:style>
  <w:style w:type="paragraph" w:styleId="a5">
    <w:name w:val="footer"/>
    <w:basedOn w:val="a"/>
    <w:link w:val="Char0"/>
    <w:rsid w:val="00D90B18"/>
    <w:pPr>
      <w:tabs>
        <w:tab w:val="center" w:pos="4153"/>
        <w:tab w:val="right" w:pos="8306"/>
      </w:tabs>
      <w:snapToGrid w:val="0"/>
      <w:jc w:val="left"/>
    </w:pPr>
    <w:rPr>
      <w:sz w:val="18"/>
      <w:szCs w:val="18"/>
    </w:rPr>
  </w:style>
  <w:style w:type="character" w:customStyle="1" w:styleId="Char0">
    <w:name w:val="页脚 Char"/>
    <w:basedOn w:val="a0"/>
    <w:link w:val="a5"/>
    <w:rsid w:val="00D90B1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6851501">
      <w:bodyDiv w:val="1"/>
      <w:marLeft w:val="0"/>
      <w:marRight w:val="0"/>
      <w:marTop w:val="100"/>
      <w:marBottom w:val="100"/>
      <w:divBdr>
        <w:top w:val="none" w:sz="0" w:space="0" w:color="auto"/>
        <w:left w:val="none" w:sz="0" w:space="0" w:color="auto"/>
        <w:bottom w:val="none" w:sz="0" w:space="0" w:color="auto"/>
        <w:right w:val="none" w:sz="0" w:space="0" w:color="auto"/>
      </w:divBdr>
      <w:divsChild>
        <w:div w:id="1275140041">
          <w:marLeft w:val="0"/>
          <w:marRight w:val="0"/>
          <w:marTop w:val="100"/>
          <w:marBottom w:val="100"/>
          <w:divBdr>
            <w:top w:val="none" w:sz="0" w:space="0" w:color="auto"/>
            <w:left w:val="none" w:sz="0" w:space="0" w:color="auto"/>
            <w:bottom w:val="none" w:sz="0" w:space="0" w:color="auto"/>
            <w:right w:val="none" w:sz="0" w:space="0" w:color="auto"/>
          </w:divBdr>
          <w:divsChild>
            <w:div w:id="1296450203">
              <w:marLeft w:val="2259"/>
              <w:marRight w:val="0"/>
              <w:marTop w:val="0"/>
              <w:marBottom w:val="0"/>
              <w:divBdr>
                <w:top w:val="none" w:sz="0" w:space="0" w:color="auto"/>
                <w:left w:val="none" w:sz="0" w:space="0" w:color="auto"/>
                <w:bottom w:val="none" w:sz="0" w:space="0" w:color="auto"/>
                <w:right w:val="none" w:sz="0" w:space="0" w:color="auto"/>
              </w:divBdr>
              <w:divsChild>
                <w:div w:id="625158342">
                  <w:marLeft w:val="0"/>
                  <w:marRight w:val="0"/>
                  <w:marTop w:val="128"/>
                  <w:marBottom w:val="0"/>
                  <w:divBdr>
                    <w:top w:val="none" w:sz="0" w:space="0" w:color="auto"/>
                    <w:left w:val="none" w:sz="0" w:space="0" w:color="auto"/>
                    <w:bottom w:val="none" w:sz="0" w:space="0" w:color="auto"/>
                    <w:right w:val="none" w:sz="0" w:space="0" w:color="auto"/>
                  </w:divBdr>
                  <w:divsChild>
                    <w:div w:id="38824184">
                      <w:marLeft w:val="197"/>
                      <w:marRight w:val="0"/>
                      <w:marTop w:val="197"/>
                      <w:marBottom w:val="0"/>
                      <w:divBdr>
                        <w:top w:val="none" w:sz="0" w:space="0" w:color="auto"/>
                        <w:left w:val="none" w:sz="0" w:space="0" w:color="auto"/>
                        <w:bottom w:val="none" w:sz="0" w:space="0" w:color="auto"/>
                        <w:right w:val="none" w:sz="0" w:space="0" w:color="auto"/>
                      </w:divBdr>
                      <w:divsChild>
                        <w:div w:id="166596305">
                          <w:marLeft w:val="0"/>
                          <w:marRight w:val="0"/>
                          <w:marTop w:val="99"/>
                          <w:marBottom w:val="0"/>
                          <w:divBdr>
                            <w:top w:val="dashed" w:sz="4" w:space="10" w:color="BFBFBF"/>
                            <w:left w:val="none" w:sz="0" w:space="0" w:color="auto"/>
                            <w:bottom w:val="none" w:sz="0" w:space="0" w:color="auto"/>
                            <w:right w:val="none" w:sz="0" w:space="0" w:color="auto"/>
                          </w:divBdr>
                        </w:div>
                      </w:divsChild>
                    </w:div>
                  </w:divsChild>
                </w:div>
              </w:divsChild>
            </w:div>
          </w:divsChild>
        </w:div>
      </w:divsChild>
    </w:div>
    <w:div w:id="1550023872">
      <w:bodyDiv w:val="1"/>
      <w:marLeft w:val="0"/>
      <w:marRight w:val="0"/>
      <w:marTop w:val="100"/>
      <w:marBottom w:val="100"/>
      <w:divBdr>
        <w:top w:val="none" w:sz="0" w:space="0" w:color="auto"/>
        <w:left w:val="none" w:sz="0" w:space="0" w:color="auto"/>
        <w:bottom w:val="none" w:sz="0" w:space="0" w:color="auto"/>
        <w:right w:val="none" w:sz="0" w:space="0" w:color="auto"/>
      </w:divBdr>
      <w:divsChild>
        <w:div w:id="1998878150">
          <w:marLeft w:val="0"/>
          <w:marRight w:val="0"/>
          <w:marTop w:val="100"/>
          <w:marBottom w:val="100"/>
          <w:divBdr>
            <w:top w:val="none" w:sz="0" w:space="0" w:color="auto"/>
            <w:left w:val="none" w:sz="0" w:space="0" w:color="auto"/>
            <w:bottom w:val="none" w:sz="0" w:space="0" w:color="auto"/>
            <w:right w:val="none" w:sz="0" w:space="0" w:color="auto"/>
          </w:divBdr>
          <w:divsChild>
            <w:div w:id="427967472">
              <w:marLeft w:val="2259"/>
              <w:marRight w:val="0"/>
              <w:marTop w:val="0"/>
              <w:marBottom w:val="0"/>
              <w:divBdr>
                <w:top w:val="none" w:sz="0" w:space="0" w:color="auto"/>
                <w:left w:val="none" w:sz="0" w:space="0" w:color="auto"/>
                <w:bottom w:val="none" w:sz="0" w:space="0" w:color="auto"/>
                <w:right w:val="none" w:sz="0" w:space="0" w:color="auto"/>
              </w:divBdr>
              <w:divsChild>
                <w:div w:id="1037044591">
                  <w:marLeft w:val="0"/>
                  <w:marRight w:val="0"/>
                  <w:marTop w:val="128"/>
                  <w:marBottom w:val="0"/>
                  <w:divBdr>
                    <w:top w:val="none" w:sz="0" w:space="0" w:color="auto"/>
                    <w:left w:val="none" w:sz="0" w:space="0" w:color="auto"/>
                    <w:bottom w:val="none" w:sz="0" w:space="0" w:color="auto"/>
                    <w:right w:val="none" w:sz="0" w:space="0" w:color="auto"/>
                  </w:divBdr>
                  <w:divsChild>
                    <w:div w:id="1635675509">
                      <w:marLeft w:val="197"/>
                      <w:marRight w:val="0"/>
                      <w:marTop w:val="197"/>
                      <w:marBottom w:val="0"/>
                      <w:divBdr>
                        <w:top w:val="none" w:sz="0" w:space="0" w:color="auto"/>
                        <w:left w:val="none" w:sz="0" w:space="0" w:color="auto"/>
                        <w:bottom w:val="none" w:sz="0" w:space="0" w:color="auto"/>
                        <w:right w:val="none" w:sz="0" w:space="0" w:color="auto"/>
                      </w:divBdr>
                      <w:divsChild>
                        <w:div w:id="220873081">
                          <w:marLeft w:val="0"/>
                          <w:marRight w:val="0"/>
                          <w:marTop w:val="99"/>
                          <w:marBottom w:val="0"/>
                          <w:divBdr>
                            <w:top w:val="dashed" w:sz="4" w:space="10" w:color="BFBFBF"/>
                            <w:left w:val="none" w:sz="0" w:space="0" w:color="auto"/>
                            <w:bottom w:val="none" w:sz="0" w:space="0" w:color="auto"/>
                            <w:right w:val="none" w:sz="0" w:space="0" w:color="auto"/>
                          </w:divBdr>
                        </w:div>
                      </w:divsChild>
                    </w:div>
                  </w:divsChild>
                </w:div>
              </w:divsChild>
            </w:div>
          </w:divsChild>
        </w:div>
      </w:divsChild>
    </w:div>
    <w:div w:id="1762754014">
      <w:bodyDiv w:val="1"/>
      <w:marLeft w:val="0"/>
      <w:marRight w:val="0"/>
      <w:marTop w:val="100"/>
      <w:marBottom w:val="100"/>
      <w:divBdr>
        <w:top w:val="none" w:sz="0" w:space="0" w:color="auto"/>
        <w:left w:val="none" w:sz="0" w:space="0" w:color="auto"/>
        <w:bottom w:val="none" w:sz="0" w:space="0" w:color="auto"/>
        <w:right w:val="none" w:sz="0" w:space="0" w:color="auto"/>
      </w:divBdr>
      <w:divsChild>
        <w:div w:id="1543901685">
          <w:marLeft w:val="0"/>
          <w:marRight w:val="0"/>
          <w:marTop w:val="100"/>
          <w:marBottom w:val="100"/>
          <w:divBdr>
            <w:top w:val="none" w:sz="0" w:space="0" w:color="auto"/>
            <w:left w:val="none" w:sz="0" w:space="0" w:color="auto"/>
            <w:bottom w:val="none" w:sz="0" w:space="0" w:color="auto"/>
            <w:right w:val="none" w:sz="0" w:space="0" w:color="auto"/>
          </w:divBdr>
          <w:divsChild>
            <w:div w:id="1456101238">
              <w:marLeft w:val="2259"/>
              <w:marRight w:val="0"/>
              <w:marTop w:val="0"/>
              <w:marBottom w:val="0"/>
              <w:divBdr>
                <w:top w:val="none" w:sz="0" w:space="0" w:color="auto"/>
                <w:left w:val="none" w:sz="0" w:space="0" w:color="auto"/>
                <w:bottom w:val="none" w:sz="0" w:space="0" w:color="auto"/>
                <w:right w:val="none" w:sz="0" w:space="0" w:color="auto"/>
              </w:divBdr>
              <w:divsChild>
                <w:div w:id="1207372179">
                  <w:marLeft w:val="0"/>
                  <w:marRight w:val="0"/>
                  <w:marTop w:val="128"/>
                  <w:marBottom w:val="0"/>
                  <w:divBdr>
                    <w:top w:val="none" w:sz="0" w:space="0" w:color="auto"/>
                    <w:left w:val="none" w:sz="0" w:space="0" w:color="auto"/>
                    <w:bottom w:val="none" w:sz="0" w:space="0" w:color="auto"/>
                    <w:right w:val="none" w:sz="0" w:space="0" w:color="auto"/>
                  </w:divBdr>
                  <w:divsChild>
                    <w:div w:id="1778065122">
                      <w:marLeft w:val="197"/>
                      <w:marRight w:val="0"/>
                      <w:marTop w:val="197"/>
                      <w:marBottom w:val="0"/>
                      <w:divBdr>
                        <w:top w:val="none" w:sz="0" w:space="0" w:color="auto"/>
                        <w:left w:val="none" w:sz="0" w:space="0" w:color="auto"/>
                        <w:bottom w:val="none" w:sz="0" w:space="0" w:color="auto"/>
                        <w:right w:val="none" w:sz="0" w:space="0" w:color="auto"/>
                      </w:divBdr>
                      <w:divsChild>
                        <w:div w:id="130294102">
                          <w:marLeft w:val="0"/>
                          <w:marRight w:val="0"/>
                          <w:marTop w:val="99"/>
                          <w:marBottom w:val="0"/>
                          <w:divBdr>
                            <w:top w:val="dashed" w:sz="4" w:space="10" w:color="BFBFBF"/>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image" Target="media/image1.png"/><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344</Words>
  <Characters>1966</Characters>
  <Application>Microsoft Office Word</Application>
  <DocSecurity>0</DocSecurity>
  <Lines>16</Lines>
  <Paragraphs>4</Paragraphs>
  <ScaleCrop>false</ScaleCrop>
  <Company>Microsoft</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dell</cp:lastModifiedBy>
  <cp:revision>3</cp:revision>
  <dcterms:created xsi:type="dcterms:W3CDTF">2017-05-02T08:47:00Z</dcterms:created>
  <dcterms:modified xsi:type="dcterms:W3CDTF">2017-05-03T07:55:00Z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